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AE252" w14:textId="77777777" w:rsidR="00E7671B" w:rsidRDefault="00E7671B" w:rsidP="00E7671B">
      <w:r>
        <w:t>August 8</w:t>
      </w:r>
      <w:r w:rsidRPr="00E7671B">
        <w:rPr>
          <w:vertAlign w:val="superscript"/>
        </w:rPr>
        <w:t>th</w:t>
      </w:r>
      <w:r>
        <w:t>, 2014 World Tribune</w:t>
      </w:r>
    </w:p>
    <w:p w14:paraId="15290D9A" w14:textId="77777777" w:rsidR="00E7671B" w:rsidRDefault="00E7671B" w:rsidP="00E7671B"/>
    <w:p w14:paraId="62FB8E0E" w14:textId="77777777" w:rsidR="00E7671B" w:rsidRDefault="00E7671B" w:rsidP="00E7671B">
      <w:pPr>
        <w:rPr>
          <w:b/>
        </w:rPr>
      </w:pPr>
      <w:r w:rsidRPr="007A2F02">
        <w:rPr>
          <w:b/>
        </w:rPr>
        <w:t>I. Buddhist Terms</w:t>
      </w:r>
    </w:p>
    <w:p w14:paraId="6785A95E" w14:textId="77777777" w:rsidR="007A2F02" w:rsidRPr="007A2F02" w:rsidRDefault="007A2F02" w:rsidP="00E7671B">
      <w:pPr>
        <w:rPr>
          <w:b/>
        </w:rPr>
      </w:pPr>
    </w:p>
    <w:p w14:paraId="0DBF65C6" w14:textId="77777777" w:rsidR="00E7671B" w:rsidRDefault="00E7671B" w:rsidP="00E7671B">
      <w:pPr>
        <w:rPr>
          <w:u w:val="single"/>
        </w:rPr>
      </w:pPr>
      <w:r w:rsidRPr="007A2F02">
        <w:rPr>
          <w:u w:val="single"/>
        </w:rPr>
        <w:t>“Faith, Practice and Study”</w:t>
      </w:r>
      <w:r w:rsidR="007A2F02">
        <w:rPr>
          <w:u w:val="single"/>
        </w:rPr>
        <w:t xml:space="preserve"> </w:t>
      </w:r>
      <w:r w:rsidRPr="007A2F02">
        <w:rPr>
          <w:u w:val="single"/>
        </w:rPr>
        <w:t>(An Introduction to Buddhism, pp. 7–10)</w:t>
      </w:r>
    </w:p>
    <w:p w14:paraId="02B0229E" w14:textId="77777777" w:rsidR="00E7671B" w:rsidRDefault="00E7671B" w:rsidP="00E7671B">
      <w:r>
        <w:t>1. What key passage from Nichiren Daishonin’s letter “The True Aspect of All Phenomena” stresses the importance of faith, practice and study?</w:t>
      </w:r>
    </w:p>
    <w:p w14:paraId="3A2CB807" w14:textId="77777777" w:rsidR="007A2F02" w:rsidRDefault="007A2F02" w:rsidP="00E7671B"/>
    <w:p w14:paraId="609CB9F6" w14:textId="77777777" w:rsidR="00E7671B" w:rsidRDefault="00E7671B" w:rsidP="00E7671B">
      <w:r>
        <w:t>2. What are the benefits of consistently studying Buddhism?</w:t>
      </w:r>
    </w:p>
    <w:p w14:paraId="779705E7" w14:textId="77777777" w:rsidR="007A2F02" w:rsidRDefault="007A2F02" w:rsidP="00E7671B"/>
    <w:p w14:paraId="77CA7290" w14:textId="77777777" w:rsidR="00E7671B" w:rsidRDefault="00E7671B" w:rsidP="00E7671B">
      <w:pPr>
        <w:rPr>
          <w:u w:val="single"/>
        </w:rPr>
      </w:pPr>
      <w:r w:rsidRPr="007A2F02">
        <w:rPr>
          <w:u w:val="single"/>
        </w:rPr>
        <w:t>“Nam-myoho-renge-kyo”</w:t>
      </w:r>
      <w:r w:rsidR="007A2F02">
        <w:rPr>
          <w:u w:val="single"/>
        </w:rPr>
        <w:t xml:space="preserve"> </w:t>
      </w:r>
      <w:r w:rsidRPr="007A2F02">
        <w:rPr>
          <w:u w:val="single"/>
        </w:rPr>
        <w:t>(An Introduction to Buddhism, pp. 11–15)</w:t>
      </w:r>
    </w:p>
    <w:p w14:paraId="2C9A0410" w14:textId="77777777" w:rsidR="00E7671B" w:rsidRDefault="00E7671B" w:rsidP="00E7671B">
      <w:r>
        <w:t xml:space="preserve">3. What does </w:t>
      </w:r>
      <w:r w:rsidR="007A2F02">
        <w:t>“</w:t>
      </w:r>
      <w:r>
        <w:t>nam</w:t>
      </w:r>
      <w:r w:rsidR="007A2F02">
        <w:t>”</w:t>
      </w:r>
      <w:r>
        <w:t xml:space="preserve"> of </w:t>
      </w:r>
      <w:r w:rsidR="007A2F02">
        <w:t>Nam-myoho</w:t>
      </w:r>
      <w:r>
        <w:t>-renge-kyo mean?</w:t>
      </w:r>
    </w:p>
    <w:p w14:paraId="2B9A9622" w14:textId="77777777" w:rsidR="007A2F02" w:rsidRDefault="007A2F02" w:rsidP="00E7671B"/>
    <w:p w14:paraId="647E524B" w14:textId="77777777" w:rsidR="00E7671B" w:rsidRDefault="00E7671B" w:rsidP="00E7671B">
      <w:r>
        <w:t xml:space="preserve">4. What does </w:t>
      </w:r>
      <w:r w:rsidR="007A2F02">
        <w:t>“renge”</w:t>
      </w:r>
      <w:r>
        <w:t xml:space="preserve"> of Nam-myoho-renge-kyo mean and convey?</w:t>
      </w:r>
    </w:p>
    <w:p w14:paraId="5D27ED12" w14:textId="77777777" w:rsidR="007A2F02" w:rsidRDefault="007A2F02" w:rsidP="00E7671B"/>
    <w:p w14:paraId="5FBEC5F8" w14:textId="77777777" w:rsidR="00E7671B" w:rsidRDefault="00E7671B" w:rsidP="00E7671B">
      <w:pPr>
        <w:rPr>
          <w:u w:val="single"/>
        </w:rPr>
      </w:pPr>
      <w:r w:rsidRPr="007A2F02">
        <w:rPr>
          <w:u w:val="single"/>
        </w:rPr>
        <w:t>“The Ten Worlds”</w:t>
      </w:r>
      <w:r w:rsidR="007A2F02">
        <w:rPr>
          <w:u w:val="single"/>
        </w:rPr>
        <w:t xml:space="preserve"> </w:t>
      </w:r>
      <w:r w:rsidRPr="007A2F02">
        <w:rPr>
          <w:u w:val="single"/>
        </w:rPr>
        <w:t>(An Introduction to Buddhism, pp. 16–26)</w:t>
      </w:r>
    </w:p>
    <w:p w14:paraId="34BDB3A8" w14:textId="77777777" w:rsidR="00E7671B" w:rsidRDefault="00E7671B" w:rsidP="00E7671B">
      <w:r>
        <w:t>5. In the concept of the Ten Worlds, what differentiates the four noble worlds from the six paths?</w:t>
      </w:r>
    </w:p>
    <w:p w14:paraId="6CA1F178" w14:textId="77777777" w:rsidR="007A2F02" w:rsidRDefault="007A2F02" w:rsidP="00E7671B"/>
    <w:p w14:paraId="1BB986B3" w14:textId="77777777" w:rsidR="00E7671B" w:rsidRDefault="00E7671B" w:rsidP="00E7671B">
      <w:r>
        <w:t>6. Rather than being distinct realms that certain beings inhabit, what are the Ten Worlds according to the philosophy of the Lotus Sutra?</w:t>
      </w:r>
    </w:p>
    <w:p w14:paraId="37714F7A" w14:textId="77777777" w:rsidR="007A2F02" w:rsidRDefault="007A2F02" w:rsidP="00E7671B"/>
    <w:p w14:paraId="1102DBFB" w14:textId="77777777" w:rsidR="00E7671B" w:rsidRDefault="00E7671B" w:rsidP="00E7671B">
      <w:pPr>
        <w:rPr>
          <w:u w:val="single"/>
        </w:rPr>
      </w:pPr>
      <w:r w:rsidRPr="007A2F02">
        <w:rPr>
          <w:u w:val="single"/>
        </w:rPr>
        <w:t>“Attaini</w:t>
      </w:r>
      <w:r w:rsidR="007A2F02" w:rsidRPr="007A2F02">
        <w:rPr>
          <w:u w:val="single"/>
        </w:rPr>
        <w:t xml:space="preserve">ng Buddhahood in This Lifetime” </w:t>
      </w:r>
      <w:r w:rsidRPr="007A2F02">
        <w:rPr>
          <w:u w:val="single"/>
        </w:rPr>
        <w:t>(An Introduction to Buddhism, pp. 27–30)</w:t>
      </w:r>
    </w:p>
    <w:p w14:paraId="35BDEBCC" w14:textId="77777777" w:rsidR="00E7671B" w:rsidRDefault="00E7671B" w:rsidP="00E7671B">
      <w:r>
        <w:t>7. How does Nichiren describe the meaning of “attain” as it pertains to “attaining Buddhahood”?</w:t>
      </w:r>
    </w:p>
    <w:p w14:paraId="520BD31D" w14:textId="77777777" w:rsidR="007A2F02" w:rsidRDefault="007A2F02" w:rsidP="00E7671B"/>
    <w:p w14:paraId="2AAEEFDB" w14:textId="77777777" w:rsidR="00E7671B" w:rsidRDefault="00E7671B" w:rsidP="00E7671B">
      <w:r>
        <w:t>8. Nichiren states, “Each thing— the cherry, the plum, the peach, the damson—in its own entity, without undergoing any change, possesses the eternally endowed three bodies” (The Record of the Orally Transmitted Teachings, p. 200). What does this passage suggest regarding the attainment of Buddhahood?</w:t>
      </w:r>
    </w:p>
    <w:p w14:paraId="143462C1" w14:textId="77777777" w:rsidR="007A2F02" w:rsidRDefault="007A2F02" w:rsidP="00E7671B"/>
    <w:p w14:paraId="38BD3073" w14:textId="77777777" w:rsidR="00E7671B" w:rsidRDefault="00E7671B" w:rsidP="00E7671B">
      <w:pPr>
        <w:rPr>
          <w:u w:val="single"/>
        </w:rPr>
      </w:pPr>
      <w:r w:rsidRPr="007A2F02">
        <w:rPr>
          <w:u w:val="single"/>
        </w:rPr>
        <w:t>“The Gohonzon”</w:t>
      </w:r>
      <w:r w:rsidR="007A2F02">
        <w:rPr>
          <w:u w:val="single"/>
        </w:rPr>
        <w:t xml:space="preserve"> </w:t>
      </w:r>
      <w:r w:rsidRPr="007A2F02">
        <w:rPr>
          <w:u w:val="single"/>
        </w:rPr>
        <w:t>(An Introduction to Buddhism, pp. 31–35)</w:t>
      </w:r>
    </w:p>
    <w:p w14:paraId="4CF8774E" w14:textId="77777777" w:rsidR="00E7671B" w:rsidRDefault="00E7671B" w:rsidP="00E7671B">
      <w:r>
        <w:t>9. Why does Nichiren refer to the Gohonzon as a mirror?</w:t>
      </w:r>
    </w:p>
    <w:p w14:paraId="7305C8C5" w14:textId="77777777" w:rsidR="007A2F02" w:rsidRDefault="007A2F02" w:rsidP="00E7671B"/>
    <w:p w14:paraId="3FF41AD0" w14:textId="77777777" w:rsidR="00E7671B" w:rsidRDefault="00E7671B" w:rsidP="00E7671B">
      <w:r>
        <w:t>10. Where should we seek the Gohonzon?</w:t>
      </w:r>
    </w:p>
    <w:p w14:paraId="12B5711C" w14:textId="77777777" w:rsidR="007A2F02" w:rsidRDefault="007A2F02" w:rsidP="00E7671B"/>
    <w:p w14:paraId="55C106F4" w14:textId="77777777" w:rsidR="00E7671B" w:rsidRDefault="00E7671B" w:rsidP="00E7671B">
      <w:pPr>
        <w:rPr>
          <w:u w:val="single"/>
        </w:rPr>
      </w:pPr>
      <w:r w:rsidRPr="007A2F02">
        <w:rPr>
          <w:u w:val="single"/>
        </w:rPr>
        <w:t>“Faith Equals Daily Life”</w:t>
      </w:r>
      <w:r w:rsidR="007A2F02">
        <w:rPr>
          <w:u w:val="single"/>
        </w:rPr>
        <w:t xml:space="preserve"> </w:t>
      </w:r>
      <w:r w:rsidRPr="007A2F02">
        <w:rPr>
          <w:u w:val="single"/>
        </w:rPr>
        <w:t>(An Introduction to Buddhism, pp. 36–39)</w:t>
      </w:r>
    </w:p>
    <w:p w14:paraId="693498ED" w14:textId="77777777" w:rsidR="00E7671B" w:rsidRDefault="00E7671B" w:rsidP="00E7671B">
      <w:r w:rsidRPr="007A2F02">
        <w:t>11. In “The Three Kinds of Treasure,” what does Nichiren instruct Shijo Kingo to do in the face of his many obstacles?</w:t>
      </w:r>
    </w:p>
    <w:p w14:paraId="21DBB795" w14:textId="77777777" w:rsidR="007A2F02" w:rsidRPr="007A2F02" w:rsidRDefault="007A2F02" w:rsidP="00E7671B"/>
    <w:p w14:paraId="051E8FCC" w14:textId="77777777" w:rsidR="00E7671B" w:rsidRDefault="00E7671B" w:rsidP="00E7671B">
      <w:r w:rsidRPr="007A2F02">
        <w:t>12. In the same le</w:t>
      </w:r>
      <w:r>
        <w:t>tter, what does Nichiren also say to Shijo Kingo about the significance or purpose of Buddhism?</w:t>
      </w:r>
    </w:p>
    <w:p w14:paraId="007F2F39" w14:textId="77777777" w:rsidR="007A2F02" w:rsidRDefault="007A2F02" w:rsidP="00E7671B"/>
    <w:p w14:paraId="2A435455" w14:textId="77777777" w:rsidR="00E7671B" w:rsidRDefault="00E7671B" w:rsidP="00E7671B">
      <w:pPr>
        <w:rPr>
          <w:u w:val="single"/>
        </w:rPr>
      </w:pPr>
      <w:r w:rsidRPr="007A2F02">
        <w:rPr>
          <w:u w:val="single"/>
        </w:rPr>
        <w:t>“Changing Karma Into Mission”</w:t>
      </w:r>
      <w:r w:rsidR="007A2F02" w:rsidRPr="007A2F02">
        <w:rPr>
          <w:u w:val="single"/>
        </w:rPr>
        <w:t xml:space="preserve"> </w:t>
      </w:r>
      <w:r w:rsidRPr="007A2F02">
        <w:rPr>
          <w:u w:val="single"/>
        </w:rPr>
        <w:t>(An Introduction to Buddhism, pp. 40–45)</w:t>
      </w:r>
    </w:p>
    <w:p w14:paraId="74070450" w14:textId="77777777" w:rsidR="00E7671B" w:rsidRDefault="00E7671B" w:rsidP="00E7671B">
      <w:r>
        <w:t>13. What is karma?</w:t>
      </w:r>
    </w:p>
    <w:p w14:paraId="4C3D68AF" w14:textId="77777777" w:rsidR="007A2F02" w:rsidRDefault="007A2F02" w:rsidP="00E7671B"/>
    <w:p w14:paraId="6AE5EE4B" w14:textId="77777777" w:rsidR="00E7671B" w:rsidRDefault="00E7671B" w:rsidP="00E7671B">
      <w:r>
        <w:lastRenderedPageBreak/>
        <w:t>14. Describe the process of changing karma in Nichiren Buddhism.</w:t>
      </w:r>
    </w:p>
    <w:p w14:paraId="11F3A298" w14:textId="77777777" w:rsidR="007A2F02" w:rsidRDefault="007A2F02" w:rsidP="00E7671B"/>
    <w:p w14:paraId="4AB151B2" w14:textId="77777777" w:rsidR="00E7671B" w:rsidRDefault="00E7671B" w:rsidP="00E7671B">
      <w:r>
        <w:t>15. Compare the principle of “voluntarily assuming the appropriate karma” with that of “changing karma into mission.”</w:t>
      </w:r>
    </w:p>
    <w:p w14:paraId="0F980783" w14:textId="77777777" w:rsidR="007A2F02" w:rsidRPr="007A2F02" w:rsidRDefault="007A2F02" w:rsidP="00E7671B">
      <w:pPr>
        <w:rPr>
          <w:u w:val="single"/>
        </w:rPr>
      </w:pPr>
    </w:p>
    <w:p w14:paraId="5664EB01" w14:textId="77777777" w:rsidR="00E7671B" w:rsidRPr="007A2F02" w:rsidRDefault="00E7671B" w:rsidP="00E7671B">
      <w:pPr>
        <w:rPr>
          <w:u w:val="single"/>
        </w:rPr>
      </w:pPr>
      <w:r w:rsidRPr="007A2F02">
        <w:rPr>
          <w:u w:val="single"/>
        </w:rPr>
        <w:t>“Faith for Overcoming Obstacles”</w:t>
      </w:r>
      <w:r w:rsidR="007A2F02" w:rsidRPr="007A2F02">
        <w:rPr>
          <w:u w:val="single"/>
        </w:rPr>
        <w:t xml:space="preserve"> </w:t>
      </w:r>
      <w:r w:rsidRPr="007A2F02">
        <w:rPr>
          <w:u w:val="single"/>
        </w:rPr>
        <w:t>(An Introduction to Buddhism, pp. 46–50)</w:t>
      </w:r>
    </w:p>
    <w:p w14:paraId="78986AF7" w14:textId="77777777" w:rsidR="00E7671B" w:rsidRDefault="00E7671B" w:rsidP="00E7671B">
      <w:r>
        <w:t>16. What words of the Great Teacher T’ien-t’ai does Nichiren cite to encourage his followers who will surely face obstacles in the course of their Buddhist practice?</w:t>
      </w:r>
    </w:p>
    <w:p w14:paraId="0A4C6B43" w14:textId="77777777" w:rsidR="007A2F02" w:rsidRDefault="007A2F02" w:rsidP="00E7671B"/>
    <w:p w14:paraId="30BBA19D" w14:textId="77777777" w:rsidR="00E7671B" w:rsidRDefault="00E7671B" w:rsidP="00E7671B">
      <w:r>
        <w:t>17. When faced with the three obstacles and four devils, what does Nichiren say “the wise” will do?</w:t>
      </w:r>
    </w:p>
    <w:p w14:paraId="2933C753" w14:textId="77777777" w:rsidR="007A2F02" w:rsidRDefault="007A2F02" w:rsidP="00E7671B"/>
    <w:p w14:paraId="427272F9" w14:textId="77777777" w:rsidR="00E7671B" w:rsidRPr="007A2F02" w:rsidRDefault="00E7671B" w:rsidP="00E7671B">
      <w:pPr>
        <w:rPr>
          <w:b/>
        </w:rPr>
      </w:pPr>
      <w:r w:rsidRPr="007A2F02">
        <w:rPr>
          <w:b/>
        </w:rPr>
        <w:t>II. The Life of Nichiren Daishonin</w:t>
      </w:r>
    </w:p>
    <w:p w14:paraId="3BB1A0A9" w14:textId="77777777" w:rsidR="00E7671B" w:rsidRDefault="00E7671B" w:rsidP="00E7671B">
      <w:pPr>
        <w:rPr>
          <w:i/>
        </w:rPr>
      </w:pPr>
      <w:r w:rsidRPr="007A2F02">
        <w:rPr>
          <w:i/>
        </w:rPr>
        <w:t>(An Introduction to Buddhism, pp. 51–66)</w:t>
      </w:r>
    </w:p>
    <w:p w14:paraId="286D43F2" w14:textId="77777777" w:rsidR="007A2F02" w:rsidRPr="007A2F02" w:rsidRDefault="007A2F02" w:rsidP="00E7671B">
      <w:pPr>
        <w:rPr>
          <w:i/>
        </w:rPr>
      </w:pPr>
    </w:p>
    <w:p w14:paraId="02D45882" w14:textId="77777777" w:rsidR="00E7671B" w:rsidRDefault="00E7671B" w:rsidP="00E7671B">
      <w:r>
        <w:t>18. What was Nichiren’s initial reason for deciding to become a Buddhist monk?</w:t>
      </w:r>
    </w:p>
    <w:p w14:paraId="2754328B" w14:textId="77777777" w:rsidR="007A2F02" w:rsidRDefault="007A2F02" w:rsidP="00E7671B"/>
    <w:p w14:paraId="6423C4A1" w14:textId="77777777" w:rsidR="00E7671B" w:rsidRDefault="00E7671B" w:rsidP="00E7671B">
      <w:r>
        <w:t>19. What was Nichiren’s main conclusion after many years of intensely studying the teachings of the major Buddhist schools of Japan?</w:t>
      </w:r>
    </w:p>
    <w:p w14:paraId="4B3B45EE" w14:textId="77777777" w:rsidR="007A2F02" w:rsidRDefault="007A2F02" w:rsidP="00E7671B"/>
    <w:p w14:paraId="3BF69573" w14:textId="77777777" w:rsidR="00E7671B" w:rsidRDefault="00E7671B" w:rsidP="00E7671B">
      <w:r>
        <w:t>20. What took place on April 28, 1253?</w:t>
      </w:r>
    </w:p>
    <w:p w14:paraId="7DD03C62" w14:textId="77777777" w:rsidR="007A2F02" w:rsidRDefault="007A2F02" w:rsidP="00E7671B"/>
    <w:p w14:paraId="38A9731D" w14:textId="77777777" w:rsidR="00E7671B" w:rsidRDefault="00E7671B" w:rsidP="00E7671B">
      <w:r>
        <w:t>21. What prompted Nichiren to write “On Establishing the Correct Teaching for the Peace of the Land”?</w:t>
      </w:r>
    </w:p>
    <w:p w14:paraId="57B1EE95" w14:textId="77777777" w:rsidR="007A2F02" w:rsidRDefault="007A2F02" w:rsidP="00E7671B"/>
    <w:p w14:paraId="601ABC2B" w14:textId="77777777" w:rsidR="00E7671B" w:rsidRDefault="00E7671B" w:rsidP="00E7671B">
      <w:r>
        <w:t>22. What was the significance of the Tatsunokuchi Persecution for Nichiren?</w:t>
      </w:r>
    </w:p>
    <w:p w14:paraId="7CB1A8FD" w14:textId="77777777" w:rsidR="007A2F02" w:rsidRDefault="007A2F02" w:rsidP="00E7671B"/>
    <w:p w14:paraId="46ACFD47" w14:textId="77777777" w:rsidR="00E7671B" w:rsidRDefault="00E7671B" w:rsidP="00E7671B">
      <w:r>
        <w:t>23. What was the Atsuhara Persecution?</w:t>
      </w:r>
    </w:p>
    <w:p w14:paraId="757D60EF" w14:textId="77777777" w:rsidR="007A2F02" w:rsidRDefault="007A2F02" w:rsidP="00E7671B"/>
    <w:p w14:paraId="65FCB05A" w14:textId="77777777" w:rsidR="00E7671B" w:rsidRDefault="00E7671B" w:rsidP="00E7671B">
      <w:r>
        <w:t>24. To whom did Nichiren entrust his teachings before the end of his life?</w:t>
      </w:r>
    </w:p>
    <w:p w14:paraId="2A064C88" w14:textId="77777777" w:rsidR="007A2F02" w:rsidRDefault="007A2F02" w:rsidP="00E7671B"/>
    <w:p w14:paraId="4EB2BD18" w14:textId="77777777" w:rsidR="00E7671B" w:rsidRPr="007A2F02" w:rsidRDefault="00E7671B" w:rsidP="00E7671B">
      <w:pPr>
        <w:rPr>
          <w:b/>
        </w:rPr>
      </w:pPr>
      <w:r w:rsidRPr="007A2F02">
        <w:rPr>
          <w:b/>
        </w:rPr>
        <w:t>III. The History of the Soka Gakkai</w:t>
      </w:r>
    </w:p>
    <w:p w14:paraId="3A0D2AB2" w14:textId="77777777" w:rsidR="00E7671B" w:rsidRDefault="00E7671B" w:rsidP="00E7671B">
      <w:pPr>
        <w:rPr>
          <w:i/>
        </w:rPr>
      </w:pPr>
      <w:r w:rsidRPr="007A2F02">
        <w:rPr>
          <w:i/>
        </w:rPr>
        <w:t>(An Introduction to Buddhism, pp. 67–85)</w:t>
      </w:r>
    </w:p>
    <w:p w14:paraId="262BB480" w14:textId="77777777" w:rsidR="007A2F02" w:rsidRPr="007A2F02" w:rsidRDefault="007A2F02" w:rsidP="00E7671B">
      <w:pPr>
        <w:rPr>
          <w:i/>
        </w:rPr>
      </w:pPr>
    </w:p>
    <w:p w14:paraId="75B85110" w14:textId="77777777" w:rsidR="00E7671B" w:rsidRDefault="00E7671B" w:rsidP="00E7671B">
      <w:r>
        <w:t>25. What does the word soka mean?</w:t>
      </w:r>
    </w:p>
    <w:p w14:paraId="3B0AC65A" w14:textId="77777777" w:rsidR="007A2F02" w:rsidRDefault="007A2F02" w:rsidP="00E7671B"/>
    <w:p w14:paraId="27684822" w14:textId="77777777" w:rsidR="00E7671B" w:rsidRDefault="00E7671B" w:rsidP="00E7671B">
      <w:r>
        <w:t>26. While in prison for upholding his beliefs, second Soka Gakkai President Josei Toda deeply contemplated the significance and meaning of the Lotus Sutra, and eventually awakened to two essential messages of the sutra. What were the two messages, and how did his awakening affect him?</w:t>
      </w:r>
    </w:p>
    <w:p w14:paraId="66A4073B" w14:textId="77777777" w:rsidR="007A2F02" w:rsidRDefault="007A2F02" w:rsidP="00E7671B"/>
    <w:p w14:paraId="3DB65C31" w14:textId="77777777" w:rsidR="00E7671B" w:rsidRDefault="00E7671B" w:rsidP="00E7671B">
      <w:r>
        <w:t>27. What did the young Daisaku Ikeda do on Aug. 24, 1947?</w:t>
      </w:r>
    </w:p>
    <w:p w14:paraId="17FBA403" w14:textId="77777777" w:rsidR="007A2F02" w:rsidRDefault="007A2F02" w:rsidP="00E7671B"/>
    <w:p w14:paraId="2BCFC342" w14:textId="77777777" w:rsidR="00E7671B" w:rsidRDefault="00E7671B" w:rsidP="00E7671B">
      <w:r>
        <w:t>28. What did SGI President Ikeda set out to do on Oct. 2, 1960?</w:t>
      </w:r>
    </w:p>
    <w:p w14:paraId="5C828F58" w14:textId="77777777" w:rsidR="007A2F02" w:rsidRDefault="007A2F02" w:rsidP="00E7671B"/>
    <w:p w14:paraId="17C2110B" w14:textId="77777777" w:rsidR="00E7671B" w:rsidRDefault="00E7671B" w:rsidP="00E7671B">
      <w:r>
        <w:t>29. What has President Ikeda done every year on Jan. 26 since 1983?</w:t>
      </w:r>
    </w:p>
    <w:p w14:paraId="0B147FF5" w14:textId="77777777" w:rsidR="007A2F02" w:rsidRDefault="007A2F02" w:rsidP="00E7671B"/>
    <w:p w14:paraId="2C7D8CE2" w14:textId="77777777" w:rsidR="00E7671B" w:rsidRDefault="00E7671B" w:rsidP="00E7671B">
      <w:pPr>
        <w:rPr>
          <w:b/>
        </w:rPr>
      </w:pPr>
      <w:r w:rsidRPr="007A2F02">
        <w:rPr>
          <w:b/>
        </w:rPr>
        <w:lastRenderedPageBreak/>
        <w:t>IV. SGI President Ikeda’s Lecture Series</w:t>
      </w:r>
    </w:p>
    <w:p w14:paraId="67927A63" w14:textId="77777777" w:rsidR="00E7671B" w:rsidRPr="007A2F02" w:rsidRDefault="007A2F02" w:rsidP="00E7671B">
      <w:pPr>
        <w:rPr>
          <w:u w:val="single"/>
        </w:rPr>
      </w:pPr>
      <w:bookmarkStart w:id="0" w:name="_GoBack"/>
      <w:bookmarkEnd w:id="0"/>
      <w:r w:rsidRPr="007A2F02">
        <w:rPr>
          <w:u w:val="single"/>
        </w:rPr>
        <w:t xml:space="preserve"> </w:t>
      </w:r>
      <w:r w:rsidR="00E7671B" w:rsidRPr="007A2F02">
        <w:rPr>
          <w:u w:val="single"/>
        </w:rPr>
        <w:t>“The Dragon Gate” (An Introduction to Buddhism, pp. 87–91)</w:t>
      </w:r>
    </w:p>
    <w:p w14:paraId="796E2252" w14:textId="77777777" w:rsidR="00E7671B" w:rsidRDefault="00E7671B" w:rsidP="00E7671B">
      <w:r w:rsidRPr="007A2F02">
        <w:t>30. What does Nichiren emphasize in “The Dragon Gate” by using the analogy of the carp struggling to climb the waterfall to turn into a dragon?</w:t>
      </w:r>
    </w:p>
    <w:p w14:paraId="11279562" w14:textId="77777777" w:rsidR="007A2F02" w:rsidRPr="007A2F02" w:rsidRDefault="007A2F02" w:rsidP="00E7671B"/>
    <w:p w14:paraId="369A922A" w14:textId="77777777" w:rsidR="00E7671B" w:rsidRDefault="00E7671B" w:rsidP="00E7671B">
      <w:r>
        <w:t>31. Regarding the strong currents of the waterfall that drive the carp back, what does President Ikeda say these currents can be likened to?</w:t>
      </w:r>
    </w:p>
    <w:p w14:paraId="62E62C9F" w14:textId="77777777" w:rsidR="007A2F02" w:rsidRDefault="007A2F02" w:rsidP="00E7671B"/>
    <w:p w14:paraId="334AC806" w14:textId="77777777" w:rsidR="00E7671B" w:rsidRDefault="00E7671B" w:rsidP="00E7671B">
      <w:r>
        <w:t>32. In this writing, Nichiren says, “My wish is that all my disciples make a great vow.” In his lecture, how does President Ikeda connect living based on a great vow to bringing our practice of the Mystic Law to a successful completion?</w:t>
      </w:r>
    </w:p>
    <w:p w14:paraId="56E8561C" w14:textId="77777777" w:rsidR="007A2F02" w:rsidRDefault="007A2F02" w:rsidP="00E7671B"/>
    <w:p w14:paraId="2A3C5866" w14:textId="77777777" w:rsidR="00E7671B" w:rsidRPr="007A2F02" w:rsidRDefault="00E7671B" w:rsidP="00E7671B">
      <w:pPr>
        <w:rPr>
          <w:u w:val="single"/>
        </w:rPr>
      </w:pPr>
      <w:r w:rsidRPr="007A2F02">
        <w:rPr>
          <w:u w:val="single"/>
        </w:rPr>
        <w:t>“How Those Initially Aspiring to the Way Can Attain Buddhahood”</w:t>
      </w:r>
      <w:r w:rsidR="007A2F02">
        <w:rPr>
          <w:u w:val="single"/>
        </w:rPr>
        <w:t xml:space="preserve"> </w:t>
      </w:r>
      <w:r w:rsidRPr="007A2F02">
        <w:rPr>
          <w:u w:val="single"/>
        </w:rPr>
        <w:t>(An Introduction to Buddhism, pp. 92–96)</w:t>
      </w:r>
    </w:p>
    <w:p w14:paraId="68180DEE" w14:textId="77777777" w:rsidR="00E7671B" w:rsidRDefault="00E7671B" w:rsidP="00E7671B">
      <w:r>
        <w:t>33. President Ikeda offers a detailed explanation of Nichiren’s words “revere Myoho-</w:t>
      </w:r>
      <w:r w:rsidR="007A2F02">
        <w:t>renge kyo</w:t>
      </w:r>
      <w:r>
        <w:t xml:space="preserve"> inherent in our own life as the object of devotion.” What does he say is key to activating the “Myoho-renge-kyo inherent in our own life”? And what does he say will happen if we lose sight of this important point?</w:t>
      </w:r>
    </w:p>
    <w:p w14:paraId="7DDB4B3C" w14:textId="77777777" w:rsidR="007A2F02" w:rsidRDefault="007A2F02" w:rsidP="00E7671B"/>
    <w:p w14:paraId="60E22C97" w14:textId="77777777" w:rsidR="00E7671B" w:rsidRDefault="00E7671B" w:rsidP="00E7671B">
      <w:r>
        <w:t xml:space="preserve">34. In this writing, Nichiren offers an analogy, saying, “When a caged bird sings, birds who are flying in the sky are thereby summoned and gather around, and when the birds flying in the sky gather around, the bird in the cage strives to get out.” How does President Ikeda explain this analogy as it pertains to our practice of chanting </w:t>
      </w:r>
      <w:r w:rsidR="007A2F02">
        <w:t>Nam-myoho</w:t>
      </w:r>
      <w:r>
        <w:t>-renge-kyo?</w:t>
      </w:r>
    </w:p>
    <w:p w14:paraId="5FD576FE" w14:textId="77777777" w:rsidR="007A2F02" w:rsidRDefault="007A2F02" w:rsidP="00E7671B"/>
    <w:p w14:paraId="1B42DBD2" w14:textId="77777777" w:rsidR="00E7671B" w:rsidRPr="007A2F02" w:rsidRDefault="00E7671B" w:rsidP="00E7671B">
      <w:pPr>
        <w:rPr>
          <w:u w:val="single"/>
        </w:rPr>
      </w:pPr>
      <w:r w:rsidRPr="007A2F02">
        <w:rPr>
          <w:u w:val="single"/>
        </w:rPr>
        <w:t>“The Real Aspect of the Gohonzon”</w:t>
      </w:r>
      <w:r w:rsidR="007A2F02" w:rsidRPr="007A2F02">
        <w:rPr>
          <w:u w:val="single"/>
        </w:rPr>
        <w:t xml:space="preserve"> </w:t>
      </w:r>
      <w:r w:rsidRPr="007A2F02">
        <w:rPr>
          <w:u w:val="single"/>
        </w:rPr>
        <w:t>(An Introduction to Buddhism, pp. 97–100)</w:t>
      </w:r>
    </w:p>
    <w:p w14:paraId="6EF7D031" w14:textId="77777777" w:rsidR="00E7671B" w:rsidRDefault="00E7671B" w:rsidP="00E7671B">
      <w:r>
        <w:t>35. What is the significance of Nichiren’s statement “The Gohonzon exists only within the mortal flesh of us ordinary people”?</w:t>
      </w:r>
    </w:p>
    <w:p w14:paraId="33FADDE4" w14:textId="77777777" w:rsidR="007A2F02" w:rsidRDefault="007A2F02" w:rsidP="00E7671B"/>
    <w:p w14:paraId="3A1F317F" w14:textId="77777777" w:rsidR="00E7671B" w:rsidRDefault="00E7671B" w:rsidP="00E7671B">
      <w:r>
        <w:t>36. In this letter, Nichiren also states, “The body is the palace of the ninth consciousness, the unchanging reality that reigns over all of life’s functions.” According to President Ikeda’s lecture, what does this statement mean?</w:t>
      </w:r>
    </w:p>
    <w:p w14:paraId="59BA9B6B" w14:textId="77777777" w:rsidR="007A2F02" w:rsidRDefault="007A2F02" w:rsidP="00E7671B"/>
    <w:p w14:paraId="66E9403F" w14:textId="77777777" w:rsidR="00E7671B" w:rsidRDefault="00E7671B" w:rsidP="00E7671B">
      <w:r>
        <w:t>37. In “The Real Aspect of the Gohonzon,” what does Nichiren say about “faith” and the Gohonzon?</w:t>
      </w:r>
    </w:p>
    <w:p w14:paraId="1D528BB4" w14:textId="77777777" w:rsidR="007A2F02" w:rsidRDefault="007A2F02" w:rsidP="00E7671B"/>
    <w:p w14:paraId="02C63191" w14:textId="77777777" w:rsidR="00E7671B" w:rsidRPr="007A2F02" w:rsidRDefault="00E7671B" w:rsidP="00E7671B">
      <w:pPr>
        <w:rPr>
          <w:b/>
        </w:rPr>
      </w:pPr>
      <w:r w:rsidRPr="007A2F02">
        <w:rPr>
          <w:b/>
        </w:rPr>
        <w:t>V. Soka Spirit</w:t>
      </w:r>
    </w:p>
    <w:p w14:paraId="08682B7F" w14:textId="77777777" w:rsidR="00E7671B" w:rsidRDefault="00E7671B" w:rsidP="00E7671B">
      <w:pPr>
        <w:rPr>
          <w:i/>
        </w:rPr>
      </w:pPr>
      <w:r w:rsidRPr="007A2F02">
        <w:rPr>
          <w:i/>
        </w:rPr>
        <w:t>(An Introduction to Buddhism, pp. 101–07)</w:t>
      </w:r>
    </w:p>
    <w:p w14:paraId="1F5953E0" w14:textId="77777777" w:rsidR="007A2F02" w:rsidRPr="007A2F02" w:rsidRDefault="007A2F02" w:rsidP="00E7671B">
      <w:pPr>
        <w:rPr>
          <w:i/>
        </w:rPr>
      </w:pPr>
    </w:p>
    <w:p w14:paraId="40F36D57" w14:textId="77777777" w:rsidR="00E7671B" w:rsidRDefault="00E7671B" w:rsidP="00E7671B">
      <w:r>
        <w:t>38. The Nichiren Shoshu priesthood’s doctrine of the supremacy or infallibility of its high priest, that the high priest must be followed despite any error, runs counter to which statement of Nikko Shonin’s “Twenty-Six Admonitions”?</w:t>
      </w:r>
    </w:p>
    <w:p w14:paraId="55B67D4E" w14:textId="77777777" w:rsidR="007A2F02" w:rsidRDefault="007A2F02" w:rsidP="00E7671B"/>
    <w:p w14:paraId="54F201A3" w14:textId="77777777" w:rsidR="00E7671B" w:rsidRDefault="00E7671B" w:rsidP="00E7671B">
      <w:r>
        <w:t>39. The claim of Nichiren Shoshu that “the fundamental principle of Nichiren Daishonin’s Buddhism is transmitted only to its high priest” is contradicted by many of Nichiren’s own statements. What is an example of such a statement by Nichiren quoted in the article?</w:t>
      </w:r>
    </w:p>
    <w:p w14:paraId="63359E0F" w14:textId="77777777" w:rsidR="007A2F02" w:rsidRDefault="007A2F02" w:rsidP="00E7671B"/>
    <w:p w14:paraId="1AFD891B" w14:textId="77777777" w:rsidR="00E7671B" w:rsidRDefault="00E7671B" w:rsidP="00E7671B">
      <w:r>
        <w:lastRenderedPageBreak/>
        <w:t>40. Nichiren emphasizes the Lotus Sutra’s teaching recognizing that all people are equally capable of attaining Buddhahood. The Nichiren Shoshu priesthood, however, asserts that “an innate difference exists between the priesthood and laity in the Daishonin’s Buddhism.” This stands in stark contrast to many of Nichiren’s statements. What are a few examples of Nichiren’s statements expressing the equality of all people?</w:t>
      </w:r>
    </w:p>
    <w:sectPr w:rsidR="00E76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71B"/>
    <w:rsid w:val="00316D41"/>
    <w:rsid w:val="007A2F02"/>
    <w:rsid w:val="00E7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C4D4"/>
  <w15:chartTrackingRefBased/>
  <w15:docId w15:val="{54B41170-676A-4AC8-9FF1-9524D36F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 Joffee</dc:creator>
  <cp:keywords/>
  <dc:description/>
  <cp:lastModifiedBy>Monte Joffee</cp:lastModifiedBy>
  <cp:revision>2</cp:revision>
  <dcterms:created xsi:type="dcterms:W3CDTF">2014-10-02T16:33:00Z</dcterms:created>
  <dcterms:modified xsi:type="dcterms:W3CDTF">2014-10-02T16:33:00Z</dcterms:modified>
</cp:coreProperties>
</file>